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4D49E8DB"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005A5979" w:rsidRPr="0074707B">
        <w:rPr>
          <w:b/>
        </w:rPr>
        <w:t>1</w:t>
      </w:r>
      <w:r w:rsidR="005A5979" w:rsidRPr="00514949">
        <w:rPr>
          <w:b/>
          <w:vertAlign w:val="superscript"/>
        </w:rPr>
        <w:t xml:space="preserve"> </w:t>
      </w:r>
      <w:r w:rsidR="005A5979" w:rsidRPr="0074707B">
        <w:rPr>
          <w:b/>
        </w:rPr>
        <w:t>1</w:t>
      </w:r>
      <w:r w:rsidR="005A5979" w:rsidRPr="00514949">
        <w:rPr>
          <w:b/>
          <w:vertAlign w:val="superscript"/>
        </w:rPr>
        <w:t xml:space="preserve"> </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232DAFF9" w14:textId="5A8910D5" w:rsidR="00D56BE1" w:rsidRPr="00D56BE1" w:rsidRDefault="00D56BE1" w:rsidP="00D56BE1">
      <w:pPr>
        <w:rPr>
          <w:rFonts w:asciiTheme="minorEastAsia" w:hAnsiTheme="minorEastAsia" w:hint="eastAsia"/>
        </w:rPr>
      </w:pPr>
      <w:r w:rsidRPr="00D56BE1">
        <w:rPr>
          <w:rFonts w:asciiTheme="minorEastAsia" w:hAnsiTheme="minorEastAsia" w:hint="eastAsia"/>
        </w:rPr>
        <w:t>・</w:t>
      </w:r>
      <w:r w:rsidRPr="00D56BE1">
        <w:rPr>
          <w:rFonts w:asciiTheme="minorEastAsia" w:hAnsiTheme="minorEastAsia"/>
        </w:rPr>
        <w:t>Usability （使用性）</w:t>
      </w:r>
    </w:p>
    <w:p w14:paraId="3BE91A8C" w14:textId="2AC4AEC3" w:rsidR="00D56BE1" w:rsidRPr="00D56BE1" w:rsidRDefault="00D56BE1" w:rsidP="00D56BE1">
      <w:pPr>
        <w:pStyle w:val="ab"/>
        <w:ind w:leftChars="0" w:left="360"/>
        <w:rPr>
          <w:rFonts w:asciiTheme="minorEastAsia" w:hAnsiTheme="minorEastAsia"/>
        </w:rPr>
      </w:pPr>
      <w:r w:rsidRPr="00D56BE1">
        <w:rPr>
          <w:rFonts w:asciiTheme="minorEastAsia" w:hAnsiTheme="minorEastAsia"/>
          <w:b/>
        </w:rPr>
        <w:t>ある製品が、指定</w:t>
      </w:r>
      <w:bookmarkStart w:id="6" w:name="_GoBack"/>
      <w:bookmarkEnd w:id="6"/>
      <w:r w:rsidRPr="00D56BE1">
        <w:rPr>
          <w:rFonts w:asciiTheme="minorEastAsia" w:hAnsiTheme="minorEastAsia"/>
          <w:b/>
        </w:rPr>
        <w:t>された利用者によって、指定された利用の状況下で、指定された目的を達成するために用いられる際の、有効さ、効率及び利用者の満足度の度合い。</w:t>
      </w:r>
    </w:p>
    <w:p w14:paraId="08A93D01" w14:textId="47B52173" w:rsidR="00D56BE1" w:rsidRDefault="00D56BE1" w:rsidP="002A5A09">
      <w:pPr>
        <w:rPr>
          <w:rFonts w:asciiTheme="minorEastAsia" w:hAnsiTheme="minorEastAsia" w:hint="eastAsia"/>
          <w:b/>
        </w:rPr>
      </w:pPr>
    </w:p>
    <w:p w14:paraId="6E22E565" w14:textId="62AADA15"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Effectiveness （有効さ</w:t>
      </w:r>
      <w:r w:rsidR="00D56BE1">
        <w:rPr>
          <w:rFonts w:asciiTheme="minorEastAsia" w:hAnsiTheme="minorEastAsia" w:hint="eastAsia"/>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6330FA0E" w14:textId="3AAFA5D1" w:rsidR="00D56BE1" w:rsidRPr="00D56BE1" w:rsidRDefault="00D56BE1" w:rsidP="00D56BE1">
      <w:pPr>
        <w:rPr>
          <w:rFonts w:asciiTheme="minorEastAsia" w:hAnsiTheme="minorEastAsia"/>
          <w:b/>
        </w:rPr>
      </w:pPr>
      <w:r>
        <w:rPr>
          <w:rFonts w:asciiTheme="minorEastAsia" w:hAnsiTheme="minorEastAsia" w:hint="eastAsia"/>
          <w:b/>
        </w:rPr>
        <w:t>・</w:t>
      </w:r>
      <w:r w:rsidRPr="00D56BE1">
        <w:rPr>
          <w:rFonts w:asciiTheme="minorEastAsia" w:hAnsiTheme="minorEastAsia"/>
          <w:b/>
        </w:rPr>
        <w:t>Efficiency（効率）</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20CF729F" w:rsidR="002A5A09" w:rsidRPr="00D56BE1" w:rsidRDefault="002A5A09" w:rsidP="002A5A09">
      <w:pPr>
        <w:rPr>
          <w:rFonts w:asciiTheme="minorEastAsia" w:hAnsiTheme="minorEastAsia"/>
        </w:rPr>
      </w:pPr>
      <w:r w:rsidRPr="00D03254">
        <w:rPr>
          <w:rFonts w:asciiTheme="minorEastAsia" w:hAnsiTheme="minorEastAsia" w:hint="eastAsia"/>
          <w:b/>
        </w:rPr>
        <w:t>・</w:t>
      </w:r>
      <w:r w:rsidR="00D56BE1" w:rsidRPr="00D56BE1">
        <w:rPr>
          <w:rFonts w:asciiTheme="minorEastAsia" w:hAnsiTheme="minorEastAsia"/>
        </w:rPr>
        <w:t>Satisfaction（満足度</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2386E26D"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Context of use（利用の状況）</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7" w:name="_Ref280564135"/>
      <w:bookmarkStart w:id="8" w:name="_Toc283210945"/>
      <w:r w:rsidRPr="00D03254">
        <w:rPr>
          <w:rFonts w:asciiTheme="minorEastAsia" w:eastAsiaTheme="minorEastAsia" w:hAnsiTheme="minorEastAsia" w:hint="eastAsia"/>
        </w:rPr>
        <w:t>図</w:t>
      </w:r>
      <w:bookmarkEnd w:id="7"/>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8"/>
    </w:p>
    <w:p w14:paraId="5FE8368F" w14:textId="77777777" w:rsidR="002A5A09" w:rsidRPr="00D03254" w:rsidRDefault="002A5A09" w:rsidP="002A5A09">
      <w:pPr>
        <w:rPr>
          <w:rFonts w:asciiTheme="minorEastAsia" w:hAnsiTheme="minorEastAsia"/>
          <w:b/>
        </w:rPr>
      </w:pPr>
    </w:p>
    <w:p w14:paraId="6A820495" w14:textId="3F73E2A2" w:rsidR="002A5A09" w:rsidRPr="008471D5" w:rsidRDefault="00F37680" w:rsidP="002A5A09">
      <w:pPr>
        <w:rPr>
          <w:rFonts w:asciiTheme="minorEastAsia" w:hAnsiTheme="minorEastAsia" w:hint="eastAsia"/>
          <w:color w:val="C0504D" w:themeColor="accent2"/>
        </w:rPr>
      </w:pPr>
      <w:r w:rsidRPr="008471D5">
        <w:rPr>
          <w:rFonts w:asciiTheme="minorEastAsia" w:hAnsiTheme="minorEastAsia"/>
        </w:rPr>
        <w:t>(4)</w:t>
      </w:r>
      <w:r w:rsidRPr="008471D5">
        <w:rPr>
          <w:rFonts w:asciiTheme="minorEastAsia" w:hAnsiTheme="minorEastAsia"/>
          <w:color w:val="C0504D" w:themeColor="accent2"/>
        </w:rPr>
        <w:t xml:space="preserve"> </w:t>
      </w:r>
      <w:r w:rsidRPr="008471D5">
        <w:rPr>
          <w:rFonts w:asciiTheme="minorEastAsia" w:hAnsiTheme="minorEastAsia" w:hint="eastAsia"/>
          <w:color w:val="C0504D" w:themeColor="accent2"/>
        </w:rPr>
        <w:t>デザイン人間工学におけるユーザビリティ</w:t>
      </w:r>
      <w:r w:rsidR="008471D5" w:rsidRPr="008471D5">
        <w:rPr>
          <w:rFonts w:asciiTheme="minorEastAsia" w:hAnsiTheme="minorEastAsia"/>
          <w:color w:val="C0504D" w:themeColor="accent2"/>
          <w:vertAlign w:val="superscript"/>
        </w:rPr>
        <w:t>[]</w:t>
      </w:r>
      <w:r w:rsidRPr="008471D5">
        <w:rPr>
          <w:rFonts w:asciiTheme="minorEastAsia" w:hAnsiTheme="minorEastAsia" w:hint="eastAsia"/>
          <w:color w:val="C0504D" w:themeColor="accent2"/>
        </w:rPr>
        <w:t>の定義</w:t>
      </w:r>
    </w:p>
    <w:p w14:paraId="2CD29EF6" w14:textId="77B0702D" w:rsidR="00F37680" w:rsidRPr="008471D5" w:rsidRDefault="00F37680" w:rsidP="002A5A09">
      <w:pPr>
        <w:rPr>
          <w:rFonts w:asciiTheme="minorEastAsia" w:hAnsiTheme="minorEastAsia" w:hint="eastAsia"/>
        </w:rPr>
      </w:pPr>
      <w:r w:rsidRPr="008471D5">
        <w:rPr>
          <w:rFonts w:asciiTheme="minorEastAsia" w:hAnsiTheme="minorEastAsia" w:hint="eastAsia"/>
        </w:rPr>
        <w:t xml:space="preserve">　</w:t>
      </w:r>
      <w:r w:rsidR="00511641" w:rsidRPr="008471D5">
        <w:rPr>
          <w:rFonts w:asciiTheme="minorEastAsia" w:hAnsiTheme="minorEastAsia" w:hint="eastAsia"/>
        </w:rPr>
        <w:t>デザイン人間工学におけるユーザビリティは，人間</w:t>
      </w:r>
      <w:r w:rsidR="00511641" w:rsidRPr="008471D5">
        <w:rPr>
          <w:rFonts w:asciiTheme="minorEastAsia" w:hAnsiTheme="minorEastAsia"/>
        </w:rPr>
        <w:t>-</w:t>
      </w:r>
      <w:r w:rsidR="00511641" w:rsidRPr="008471D5">
        <w:rPr>
          <w:rFonts w:asciiTheme="minorEastAsia" w:hAnsiTheme="minorEastAsia" w:hint="eastAsia"/>
        </w:rPr>
        <w:t>機械インタフェース</w:t>
      </w:r>
      <w:r w:rsidR="00511641" w:rsidRPr="008471D5">
        <w:rPr>
          <w:rFonts w:asciiTheme="minorEastAsia" w:hAnsiTheme="minorEastAsia"/>
        </w:rPr>
        <w:t>(HMI: Human Machine Interface)</w:t>
      </w:r>
      <w:r w:rsidR="00511641" w:rsidRPr="008471D5">
        <w:rPr>
          <w:rFonts w:asciiTheme="minorEastAsia" w:hAnsiTheme="minorEastAsia" w:hint="eastAsia"/>
        </w:rPr>
        <w:t>に焦点を当てて以下の</w:t>
      </w:r>
      <w:r w:rsidR="00511641" w:rsidRPr="008471D5">
        <w:rPr>
          <w:rFonts w:asciiTheme="minorEastAsia" w:hAnsiTheme="minorEastAsia"/>
        </w:rPr>
        <w:t>HMI</w:t>
      </w:r>
      <w:r w:rsidR="00511641" w:rsidRPr="008471D5">
        <w:rPr>
          <w:rFonts w:asciiTheme="minorEastAsia" w:hAnsiTheme="minorEastAsia" w:hint="eastAsia"/>
        </w:rPr>
        <w:t>の</w:t>
      </w:r>
      <w:r w:rsidR="00511641" w:rsidRPr="008471D5">
        <w:rPr>
          <w:rFonts w:asciiTheme="minorEastAsia" w:hAnsiTheme="minorEastAsia"/>
          <w:color w:val="C0504D" w:themeColor="accent2"/>
        </w:rPr>
        <w:t>5</w:t>
      </w:r>
      <w:r w:rsidR="00511641" w:rsidRPr="008471D5">
        <w:rPr>
          <w:rFonts w:asciiTheme="minorEastAsia" w:hAnsiTheme="minorEastAsia" w:hint="eastAsia"/>
          <w:color w:val="C0504D" w:themeColor="accent2"/>
        </w:rPr>
        <w:t>側面</w:t>
      </w:r>
      <w:r w:rsidR="008471D5" w:rsidRPr="008471D5">
        <w:rPr>
          <w:rFonts w:asciiTheme="minorEastAsia" w:hAnsiTheme="minorEastAsia"/>
          <w:color w:val="C0504D" w:themeColor="accent2"/>
          <w:vertAlign w:val="superscript"/>
        </w:rPr>
        <w:t>[]</w:t>
      </w:r>
      <w:r w:rsidR="00511641" w:rsidRPr="008471D5">
        <w:rPr>
          <w:rFonts w:asciiTheme="minorEastAsia" w:hAnsiTheme="minorEastAsia" w:hint="eastAsia"/>
        </w:rPr>
        <w:t>からユーザビリティを定義している．</w:t>
      </w:r>
    </w:p>
    <w:p w14:paraId="23D149D8" w14:textId="58EC5E03"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身体的側面</w:t>
      </w:r>
    </w:p>
    <w:p w14:paraId="393C49EA" w14:textId="4871B30E"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ユーザとシステム（機械）との身体面での整合性である．適合性が悪いと，悪いシステムを取るなどの現象が現れる．</w:t>
      </w:r>
    </w:p>
    <w:p w14:paraId="4CEEE8C4" w14:textId="03870C67"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頭脳的側面</w:t>
      </w:r>
    </w:p>
    <w:p w14:paraId="3E815AD9" w14:textId="38E6D982"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7FCAF23E" w14:textId="5432C455" w:rsidR="007F24EB" w:rsidRPr="008471D5" w:rsidRDefault="007F24EB" w:rsidP="007F24EB">
      <w:pPr>
        <w:pStyle w:val="ab"/>
        <w:numPr>
          <w:ilvl w:val="0"/>
          <w:numId w:val="9"/>
        </w:numPr>
        <w:ind w:leftChars="0"/>
        <w:rPr>
          <w:rFonts w:asciiTheme="minorEastAsia" w:hAnsiTheme="minorEastAsia" w:hint="eastAsia"/>
        </w:rPr>
      </w:pPr>
      <w:r w:rsidRPr="008471D5">
        <w:rPr>
          <w:rFonts w:asciiTheme="minorEastAsia" w:hAnsiTheme="minorEastAsia" w:hint="eastAsia"/>
        </w:rPr>
        <w:t>時間的側面</w:t>
      </w:r>
    </w:p>
    <w:p w14:paraId="1769E2E9" w14:textId="17857867" w:rsidR="007F24EB" w:rsidRPr="008471D5" w:rsidRDefault="007F24EB" w:rsidP="007F24EB">
      <w:pPr>
        <w:pStyle w:val="ab"/>
        <w:ind w:leftChars="0" w:left="360"/>
        <w:rPr>
          <w:rFonts w:asciiTheme="minorEastAsia" w:hAnsiTheme="minorEastAsia" w:hint="eastAsia"/>
        </w:rPr>
      </w:pPr>
      <w:r w:rsidRPr="008471D5">
        <w:rPr>
          <w:rFonts w:asciiTheme="minorEastAsia" w:hAnsiTheme="minorEastAsia" w:hint="eastAsia"/>
        </w:rPr>
        <w:t>ユーザとシステム（機械）との時間的適合性である．主にユーザの疲労と係わっている．</w:t>
      </w:r>
    </w:p>
    <w:p w14:paraId="0C36F817" w14:textId="69B765BA"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環境的側面</w:t>
      </w:r>
    </w:p>
    <w:p w14:paraId="2B6C02E2" w14:textId="3A6DBB87"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1EBFF785" w14:textId="5040CAAC"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運用的側面</w:t>
      </w:r>
    </w:p>
    <w:p w14:paraId="1F508F0E" w14:textId="0DF1878E"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ユーザとシステム（機械）の関係に対し，その運用面での適合性である．銀行の</w:t>
      </w:r>
      <w:r w:rsidRPr="008471D5">
        <w:rPr>
          <w:rFonts w:asciiTheme="minorEastAsia" w:hAnsiTheme="minorEastAsia"/>
        </w:rPr>
        <w:t>ATM</w:t>
      </w:r>
      <w:r w:rsidRPr="008471D5">
        <w:rPr>
          <w:rFonts w:asciiTheme="minorEastAsia" w:hAnsiTheme="minorEastAsia" w:hint="eastAsia"/>
        </w:rPr>
        <w:t>のようにユーザがシステムをうまく使えない場合，サポートする</w:t>
      </w:r>
      <w:r w:rsidR="006934A6" w:rsidRPr="008471D5">
        <w:rPr>
          <w:rFonts w:asciiTheme="minorEastAsia" w:hAnsiTheme="minorEastAsia" w:hint="eastAsia"/>
        </w:rPr>
        <w:t>人の手助けにより，操作ができるようになる．</w:t>
      </w:r>
    </w:p>
    <w:p w14:paraId="18F6B2E8" w14:textId="77777777" w:rsidR="002A5A09" w:rsidRPr="008471D5" w:rsidRDefault="002A5A09" w:rsidP="002A5A09">
      <w:pPr>
        <w:rPr>
          <w:rFonts w:asciiTheme="minorEastAsia" w:hAnsiTheme="minorEastAsia"/>
        </w:rPr>
      </w:pPr>
    </w:p>
    <w:p w14:paraId="4B3A1B8A" w14:textId="77777777" w:rsidR="002A5A09" w:rsidRPr="008471D5" w:rsidRDefault="002A5A09" w:rsidP="002A5A09">
      <w:pPr>
        <w:rPr>
          <w:rFonts w:asciiTheme="minorEastAsia" w:hAnsiTheme="minorEastAsia"/>
        </w:rPr>
      </w:pPr>
    </w:p>
    <w:p w14:paraId="0F3F4BE3" w14:textId="77777777" w:rsidR="002A5A09" w:rsidRPr="008471D5" w:rsidRDefault="002A5A09" w:rsidP="002A5A09">
      <w:pPr>
        <w:rPr>
          <w:rFonts w:asciiTheme="minorEastAsia" w:hAnsiTheme="minorEastAsia"/>
        </w:rPr>
      </w:pPr>
    </w:p>
    <w:p w14:paraId="0A4EF346" w14:textId="77777777" w:rsidR="002A5A09" w:rsidRPr="008471D5" w:rsidRDefault="002A5A09" w:rsidP="002A5A09">
      <w:pPr>
        <w:rPr>
          <w:rFonts w:asciiTheme="minorEastAsia" w:hAnsiTheme="minorEastAsia"/>
        </w:rPr>
      </w:pPr>
    </w:p>
    <w:p w14:paraId="11D77390" w14:textId="77777777" w:rsidR="002A5A09" w:rsidRPr="008471D5" w:rsidRDefault="002A5A09" w:rsidP="002A5A09">
      <w:pPr>
        <w:rPr>
          <w:rFonts w:asciiTheme="minorEastAsia" w:hAnsiTheme="minorEastAsia"/>
        </w:rPr>
      </w:pPr>
    </w:p>
    <w:p w14:paraId="11791875" w14:textId="77777777" w:rsidR="002A5A09" w:rsidRPr="008471D5" w:rsidRDefault="002A5A09" w:rsidP="002A5A09">
      <w:pPr>
        <w:rPr>
          <w:rFonts w:asciiTheme="minorEastAsia" w:hAnsiTheme="minorEastAsia"/>
        </w:rPr>
      </w:pPr>
    </w:p>
    <w:p w14:paraId="6DABFC5F" w14:textId="77777777" w:rsidR="002A5A09" w:rsidRPr="008471D5" w:rsidRDefault="002A5A09" w:rsidP="002A5A09">
      <w:pPr>
        <w:rPr>
          <w:rFonts w:asciiTheme="minorEastAsia" w:hAnsiTheme="minorEastAsia"/>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8471D5" w:rsidRDefault="002A5A09" w:rsidP="002A5A09">
      <w:pPr>
        <w:rPr>
          <w:rFonts w:asciiTheme="minorEastAsia" w:hAnsiTheme="minorEastAsia"/>
        </w:rPr>
      </w:pPr>
      <w:r w:rsidRPr="008471D5">
        <w:t>2</w:t>
      </w:r>
      <w:r w:rsidRPr="008471D5">
        <w:rPr>
          <w:rFonts w:asciiTheme="minorEastAsia" w:hAnsiTheme="minorEastAsia"/>
        </w:rPr>
        <w:t>.</w:t>
      </w:r>
      <w:r w:rsidRPr="008471D5">
        <w:t>2</w:t>
      </w:r>
      <w:r w:rsidRPr="008471D5">
        <w:rPr>
          <w:rFonts w:asciiTheme="minorEastAsia" w:hAnsiTheme="minorEastAsia"/>
        </w:rPr>
        <w:t xml:space="preserve">　ユーザビリティ</w:t>
      </w:r>
      <w:r w:rsidRPr="008471D5">
        <w:rPr>
          <w:rFonts w:asciiTheme="minorEastAsia" w:hAnsiTheme="minorEastAsia" w:hint="eastAsia"/>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5F3430C9" w:rsidR="002A5A09" w:rsidRPr="00593DB9" w:rsidRDefault="002A5A09" w:rsidP="00593DB9">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sidR="00593DB9">
        <w:rPr>
          <w:rFonts w:asciiTheme="minorEastAsia" w:hAnsiTheme="minorEastAsia" w:hint="eastAsia"/>
        </w:rPr>
        <w:t>代表的なアンケート用紙では，</w:t>
      </w:r>
      <w:r w:rsidR="00593DB9" w:rsidRPr="00D03254">
        <w:rPr>
          <w:rFonts w:asciiTheme="minorEastAsia" w:hAnsiTheme="minorEastAsia" w:hint="eastAsia"/>
        </w:rPr>
        <w:t>ベン・シュナイダーマン博士</w:t>
      </w:r>
      <w:r w:rsidR="00593DB9">
        <w:rPr>
          <w:rFonts w:asciiTheme="minorEastAsia" w:hAnsiTheme="minorEastAsia" w:hint="eastAsia"/>
        </w:rPr>
        <w:t>ら</w:t>
      </w:r>
      <w:r w:rsidR="00593DB9" w:rsidRPr="00514949">
        <w:rPr>
          <w:vertAlign w:val="superscript"/>
        </w:rPr>
        <w:t>[</w:t>
      </w:r>
      <w:r w:rsidR="00593DB9" w:rsidRPr="0074707B">
        <w:rPr>
          <w:vertAlign w:val="superscript"/>
        </w:rPr>
        <w:t>13</w:t>
      </w:r>
      <w:r w:rsidR="00593DB9" w:rsidRPr="00514949">
        <w:rPr>
          <w:vertAlign w:val="superscript"/>
        </w:rPr>
        <w:t>]</w:t>
      </w:r>
      <w:r w:rsidR="00593DB9">
        <w:rPr>
          <w:rFonts w:asciiTheme="minorEastAsia" w:hAnsiTheme="minorEastAsia" w:hint="eastAsia"/>
        </w:rPr>
        <w:t>による</w:t>
      </w:r>
      <w:r w:rsidR="00593DB9" w:rsidRPr="0074707B">
        <w:rPr>
          <w:b/>
        </w:rPr>
        <w:t>QUIS</w:t>
      </w:r>
      <w:r w:rsidR="00593DB9" w:rsidRPr="00D03254">
        <w:rPr>
          <w:rFonts w:asciiTheme="minorEastAsia" w:hAnsiTheme="minorEastAsia" w:hint="eastAsia"/>
          <w:b/>
        </w:rPr>
        <w:t>（</w:t>
      </w:r>
      <w:r w:rsidR="00593DB9" w:rsidRPr="0074707B">
        <w:rPr>
          <w:b/>
        </w:rPr>
        <w:t>Questionnaire for User Interaction Satisfaction</w:t>
      </w:r>
      <w:r w:rsidR="00593DB9">
        <w:rPr>
          <w:rFonts w:hint="eastAsia"/>
          <w:b/>
        </w:rPr>
        <w:t>），</w:t>
      </w:r>
      <w:r w:rsidR="00593DB9" w:rsidRPr="00D03254">
        <w:rPr>
          <w:rFonts w:asciiTheme="minorEastAsia" w:hAnsiTheme="minorEastAsia" w:hint="eastAsia"/>
        </w:rPr>
        <w:t>イギリスのコーク大学で開発され</w:t>
      </w:r>
      <w:r w:rsidR="00593DB9">
        <w:rPr>
          <w:rFonts w:asciiTheme="minorEastAsia" w:hAnsiTheme="minorEastAsia" w:hint="eastAsia"/>
        </w:rPr>
        <w:t>た</w:t>
      </w:r>
      <w:r w:rsidR="00593DB9" w:rsidRPr="00593DB9">
        <w:rPr>
          <w:color w:val="C0504D" w:themeColor="accent2"/>
        </w:rPr>
        <w:t>SUMI</w:t>
      </w:r>
      <w:r w:rsidR="00593DB9" w:rsidRPr="00593DB9">
        <w:rPr>
          <w:rFonts w:asciiTheme="minorEastAsia" w:hAnsiTheme="minorEastAsia" w:hint="eastAsia"/>
          <w:color w:val="C0504D" w:themeColor="accent2"/>
        </w:rPr>
        <w:t>（</w:t>
      </w:r>
      <w:r w:rsidR="00593DB9" w:rsidRPr="00593DB9">
        <w:rPr>
          <w:color w:val="C0504D" w:themeColor="accent2"/>
        </w:rPr>
        <w:t>Software Usability Measurement Inventory</w:t>
      </w:r>
      <w:r w:rsidR="00593DB9" w:rsidRPr="00593DB9">
        <w:rPr>
          <w:rFonts w:asciiTheme="minorEastAsia" w:hAnsiTheme="minorEastAsia" w:hint="eastAsia"/>
          <w:color w:val="C0504D" w:themeColor="accent2"/>
        </w:rPr>
        <w:t>）</w:t>
      </w:r>
      <w:r w:rsidR="00593DB9">
        <w:rPr>
          <w:rFonts w:asciiTheme="minorEastAsia" w:hAnsiTheme="minorEastAsia" w:hint="eastAsia"/>
          <w:color w:val="C0504D" w:themeColor="accent2"/>
        </w:rPr>
        <w:t>や</w:t>
      </w:r>
      <w:r w:rsidR="00593DB9" w:rsidRPr="00E92430">
        <w:rPr>
          <w:color w:val="C0504D" w:themeColor="accent2"/>
        </w:rPr>
        <w:t>WAMMI</w:t>
      </w:r>
      <w:r w:rsidR="00593DB9" w:rsidRPr="00E92430">
        <w:rPr>
          <w:rFonts w:asciiTheme="minorEastAsia" w:hAnsiTheme="minorEastAsia" w:hint="eastAsia"/>
          <w:color w:val="C0504D" w:themeColor="accent2"/>
        </w:rPr>
        <w:t>（</w:t>
      </w:r>
      <w:r w:rsidR="00593DB9" w:rsidRPr="00E92430">
        <w:rPr>
          <w:color w:val="C0504D" w:themeColor="accent2"/>
        </w:rPr>
        <w:t>Web site Analysis and Measurement Inventory</w:t>
      </w:r>
      <w:r w:rsidR="00593DB9" w:rsidRPr="00E92430">
        <w:rPr>
          <w:rFonts w:asciiTheme="minorEastAsia" w:hAnsiTheme="minorEastAsia" w:hint="eastAsia"/>
          <w:color w:val="C0504D" w:themeColor="accent2"/>
        </w:rPr>
        <w:t>）</w:t>
      </w:r>
      <w:r w:rsidR="00593DB9">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016446D5" w14:textId="70408554" w:rsidR="002A5A09" w:rsidRPr="00B8273F" w:rsidRDefault="002A5A09" w:rsidP="00593DB9">
      <w:pPr>
        <w:ind w:firstLineChars="59" w:firstLine="142"/>
        <w:rPr>
          <w:rFonts w:asciiTheme="minorEastAsia" w:hAnsiTheme="minorEastAsia"/>
        </w:rPr>
      </w:pP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8471D5" w:rsidRDefault="008471D5" w:rsidP="002A5A09">
      <w:r>
        <w:separator/>
      </w:r>
    </w:p>
  </w:endnote>
  <w:endnote w:type="continuationSeparator" w:id="0">
    <w:p w14:paraId="2EC5D2C7" w14:textId="77777777" w:rsidR="008471D5" w:rsidRDefault="008471D5"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471D5" w:rsidRDefault="008471D5"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471D5" w:rsidRDefault="008471D5">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471D5" w:rsidRDefault="008471D5"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56BE1">
      <w:rPr>
        <w:rStyle w:val="af6"/>
        <w:noProof/>
      </w:rPr>
      <w:t>1</w:t>
    </w:r>
    <w:r>
      <w:rPr>
        <w:rStyle w:val="af6"/>
      </w:rPr>
      <w:fldChar w:fldCharType="end"/>
    </w:r>
  </w:p>
  <w:p w14:paraId="45A5EC42" w14:textId="77777777" w:rsidR="008471D5" w:rsidRDefault="008471D5">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8471D5" w:rsidRDefault="008471D5"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8471D5" w:rsidRDefault="008471D5">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8471D5" w:rsidRDefault="008471D5"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56BE1">
      <w:rPr>
        <w:rStyle w:val="af6"/>
        <w:noProof/>
      </w:rPr>
      <w:t>80</w:t>
    </w:r>
    <w:r>
      <w:rPr>
        <w:rStyle w:val="af6"/>
      </w:rPr>
      <w:fldChar w:fldCharType="end"/>
    </w:r>
  </w:p>
  <w:p w14:paraId="55300CA9" w14:textId="77777777" w:rsidR="008471D5" w:rsidRDefault="008471D5">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8471D5" w:rsidRDefault="008471D5" w:rsidP="002A5A09">
      <w:r>
        <w:separator/>
      </w:r>
    </w:p>
  </w:footnote>
  <w:footnote w:type="continuationSeparator" w:id="0">
    <w:p w14:paraId="7D86DEBF" w14:textId="77777777" w:rsidR="008471D5" w:rsidRDefault="008471D5"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0">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9"/>
  </w:num>
  <w:num w:numId="6">
    <w:abstractNumId w:val="21"/>
  </w:num>
  <w:num w:numId="7">
    <w:abstractNumId w:val="13"/>
  </w:num>
  <w:num w:numId="8">
    <w:abstractNumId w:val="18"/>
  </w:num>
  <w:num w:numId="9">
    <w:abstractNumId w:val="15"/>
  </w:num>
  <w:num w:numId="10">
    <w:abstractNumId w:val="10"/>
  </w:num>
  <w:num w:numId="11">
    <w:abstractNumId w:val="7"/>
  </w:num>
  <w:num w:numId="12">
    <w:abstractNumId w:val="20"/>
    <w:lvlOverride w:ilvl="0">
      <w:startOverride w:val="1"/>
    </w:lvlOverride>
  </w:num>
  <w:num w:numId="13">
    <w:abstractNumId w:val="11"/>
  </w:num>
  <w:num w:numId="14">
    <w:abstractNumId w:val="20"/>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71194"/>
    <w:rsid w:val="001C3714"/>
    <w:rsid w:val="001F7C4F"/>
    <w:rsid w:val="002004D3"/>
    <w:rsid w:val="00235591"/>
    <w:rsid w:val="002557BF"/>
    <w:rsid w:val="00265901"/>
    <w:rsid w:val="002917E9"/>
    <w:rsid w:val="00291FCA"/>
    <w:rsid w:val="002A5A09"/>
    <w:rsid w:val="002C2EB1"/>
    <w:rsid w:val="002C3449"/>
    <w:rsid w:val="002C783A"/>
    <w:rsid w:val="00301BD7"/>
    <w:rsid w:val="00310C24"/>
    <w:rsid w:val="0031630F"/>
    <w:rsid w:val="003211FD"/>
    <w:rsid w:val="00390956"/>
    <w:rsid w:val="003A3E64"/>
    <w:rsid w:val="003A4E2C"/>
    <w:rsid w:val="003B06BB"/>
    <w:rsid w:val="003B71DF"/>
    <w:rsid w:val="003C76C4"/>
    <w:rsid w:val="003D15A8"/>
    <w:rsid w:val="00421461"/>
    <w:rsid w:val="00424F61"/>
    <w:rsid w:val="00473445"/>
    <w:rsid w:val="00474AED"/>
    <w:rsid w:val="004E0C5F"/>
    <w:rsid w:val="004E3087"/>
    <w:rsid w:val="00511641"/>
    <w:rsid w:val="00514949"/>
    <w:rsid w:val="0052526B"/>
    <w:rsid w:val="005426D3"/>
    <w:rsid w:val="00593DB9"/>
    <w:rsid w:val="005A5979"/>
    <w:rsid w:val="005C2D72"/>
    <w:rsid w:val="005D0F17"/>
    <w:rsid w:val="005F7F75"/>
    <w:rsid w:val="006010F9"/>
    <w:rsid w:val="006207E0"/>
    <w:rsid w:val="00623079"/>
    <w:rsid w:val="006366AF"/>
    <w:rsid w:val="00646FA3"/>
    <w:rsid w:val="00655D11"/>
    <w:rsid w:val="006934A6"/>
    <w:rsid w:val="006A03BC"/>
    <w:rsid w:val="006D604E"/>
    <w:rsid w:val="006F4B21"/>
    <w:rsid w:val="00723E2E"/>
    <w:rsid w:val="0074707B"/>
    <w:rsid w:val="00750725"/>
    <w:rsid w:val="00775BE8"/>
    <w:rsid w:val="00777DEF"/>
    <w:rsid w:val="007B4BF2"/>
    <w:rsid w:val="007C7058"/>
    <w:rsid w:val="007F24EB"/>
    <w:rsid w:val="008471D5"/>
    <w:rsid w:val="00880C2A"/>
    <w:rsid w:val="0088286B"/>
    <w:rsid w:val="00885D34"/>
    <w:rsid w:val="008B45EE"/>
    <w:rsid w:val="008E5CCC"/>
    <w:rsid w:val="008F3A4E"/>
    <w:rsid w:val="00904F35"/>
    <w:rsid w:val="00925A6B"/>
    <w:rsid w:val="00930DC0"/>
    <w:rsid w:val="00953DAE"/>
    <w:rsid w:val="0096058F"/>
    <w:rsid w:val="009A2221"/>
    <w:rsid w:val="009C102C"/>
    <w:rsid w:val="009C36D0"/>
    <w:rsid w:val="00A045A0"/>
    <w:rsid w:val="00A302A0"/>
    <w:rsid w:val="00A72232"/>
    <w:rsid w:val="00AE70FF"/>
    <w:rsid w:val="00B331EF"/>
    <w:rsid w:val="00B62D3D"/>
    <w:rsid w:val="00B8273F"/>
    <w:rsid w:val="00BA4748"/>
    <w:rsid w:val="00C20BE6"/>
    <w:rsid w:val="00C42088"/>
    <w:rsid w:val="00C42E0E"/>
    <w:rsid w:val="00C4609B"/>
    <w:rsid w:val="00C61D6C"/>
    <w:rsid w:val="00C8593A"/>
    <w:rsid w:val="00C9782E"/>
    <w:rsid w:val="00CB1E87"/>
    <w:rsid w:val="00CB3A0B"/>
    <w:rsid w:val="00CB4A1E"/>
    <w:rsid w:val="00D43277"/>
    <w:rsid w:val="00D56BE1"/>
    <w:rsid w:val="00D7746F"/>
    <w:rsid w:val="00D932BC"/>
    <w:rsid w:val="00DB1FAC"/>
    <w:rsid w:val="00DB320A"/>
    <w:rsid w:val="00DE3CCA"/>
    <w:rsid w:val="00E2267F"/>
    <w:rsid w:val="00E5280D"/>
    <w:rsid w:val="00E92430"/>
    <w:rsid w:val="00E94B40"/>
    <w:rsid w:val="00F3768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0743D2-B740-3042-97AE-CDFBD7E73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80</Pages>
  <Words>6659</Words>
  <Characters>37961</Characters>
  <Application>Microsoft Macintosh Word</Application>
  <DocSecurity>0</DocSecurity>
  <Lines>316</Lines>
  <Paragraphs>89</Paragraphs>
  <ScaleCrop>false</ScaleCrop>
  <Company/>
  <LinksUpToDate>false</LinksUpToDate>
  <CharactersWithSpaces>44531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98</cp:revision>
  <dcterms:created xsi:type="dcterms:W3CDTF">2016-12-22T02:42:00Z</dcterms:created>
  <dcterms:modified xsi:type="dcterms:W3CDTF">2016-12-30T05:21:00Z</dcterms:modified>
</cp:coreProperties>
</file>